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25" w:rsidRDefault="00B40C25" w:rsidP="00B40C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B40C25" w:rsidRDefault="00B40C25" w:rsidP="00B40C25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B40C25" w:rsidRDefault="00B40C25" w:rsidP="00B40C25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.Челябинск, ул.Елькина, 85</w:t>
      </w:r>
    </w:p>
    <w:p w:rsidR="00B40C25" w:rsidRDefault="00A83C94" w:rsidP="00B40C25">
      <w:pPr>
        <w:jc w:val="both"/>
        <w:rPr>
          <w:sz w:val="28"/>
          <w:szCs w:val="28"/>
        </w:rPr>
      </w:pPr>
      <w:r w:rsidRPr="0063257A">
        <w:rPr>
          <w:noProof/>
        </w:rPr>
        <w:drawing>
          <wp:inline distT="0" distB="0" distL="0" distR="0" wp14:anchorId="278AAB35" wp14:editId="0DD6D8A3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36D">
        <w:rPr>
          <w:sz w:val="28"/>
          <w:szCs w:val="28"/>
        </w:rPr>
        <w:t xml:space="preserve">                                                                                               </w:t>
      </w:r>
      <w:r w:rsidR="00BC440B">
        <w:rPr>
          <w:sz w:val="28"/>
          <w:szCs w:val="28"/>
        </w:rPr>
        <w:t>1</w:t>
      </w:r>
      <w:r w:rsidR="00747E38">
        <w:rPr>
          <w:sz w:val="28"/>
          <w:szCs w:val="28"/>
        </w:rPr>
        <w:t>5</w:t>
      </w:r>
      <w:r w:rsidR="00BC136D">
        <w:rPr>
          <w:sz w:val="28"/>
          <w:szCs w:val="28"/>
        </w:rPr>
        <w:t>.12.2020</w:t>
      </w:r>
    </w:p>
    <w:p w:rsidR="00BA64E7" w:rsidRDefault="00BA64E7" w:rsidP="008A342E">
      <w:pPr>
        <w:ind w:firstLine="567"/>
        <w:jc w:val="center"/>
        <w:rPr>
          <w:sz w:val="27"/>
          <w:szCs w:val="27"/>
        </w:rPr>
      </w:pPr>
    </w:p>
    <w:p w:rsidR="00285954" w:rsidRPr="0025708A" w:rsidRDefault="00747E38" w:rsidP="0025708A">
      <w:pPr>
        <w:ind w:firstLine="567"/>
        <w:jc w:val="center"/>
        <w:rPr>
          <w:sz w:val="28"/>
          <w:szCs w:val="28"/>
        </w:rPr>
      </w:pPr>
      <w:r w:rsidRPr="0025708A">
        <w:rPr>
          <w:sz w:val="28"/>
          <w:szCs w:val="28"/>
        </w:rPr>
        <w:t xml:space="preserve">В скором времени </w:t>
      </w:r>
      <w:r w:rsidR="00A9107B" w:rsidRPr="0025708A">
        <w:rPr>
          <w:sz w:val="28"/>
          <w:szCs w:val="28"/>
        </w:rPr>
        <w:t>южноуральц</w:t>
      </w:r>
      <w:r w:rsidR="00EB56D2" w:rsidRPr="0025708A">
        <w:rPr>
          <w:sz w:val="28"/>
          <w:szCs w:val="28"/>
        </w:rPr>
        <w:t>ы</w:t>
      </w:r>
      <w:r w:rsidR="00A9107B" w:rsidRPr="0025708A">
        <w:rPr>
          <w:sz w:val="28"/>
          <w:szCs w:val="28"/>
        </w:rPr>
        <w:t xml:space="preserve"> </w:t>
      </w:r>
      <w:r w:rsidR="00EB56D2" w:rsidRPr="0025708A">
        <w:rPr>
          <w:sz w:val="28"/>
          <w:szCs w:val="28"/>
        </w:rPr>
        <w:t>смогут сэкономить на кадастровых работах</w:t>
      </w:r>
    </w:p>
    <w:p w:rsidR="00285954" w:rsidRPr="0025708A" w:rsidRDefault="00285954" w:rsidP="0025708A">
      <w:pPr>
        <w:ind w:firstLine="567"/>
        <w:jc w:val="both"/>
        <w:rPr>
          <w:sz w:val="28"/>
          <w:szCs w:val="28"/>
        </w:rPr>
      </w:pPr>
    </w:p>
    <w:p w:rsidR="00747E38" w:rsidRPr="0025708A" w:rsidRDefault="00544C7C" w:rsidP="0025708A">
      <w:pPr>
        <w:ind w:firstLine="567"/>
        <w:jc w:val="both"/>
        <w:rPr>
          <w:sz w:val="28"/>
          <w:szCs w:val="28"/>
        </w:rPr>
      </w:pPr>
      <w:r w:rsidRPr="0025708A">
        <w:rPr>
          <w:b/>
          <w:sz w:val="28"/>
          <w:szCs w:val="28"/>
        </w:rPr>
        <w:t>Управлени</w:t>
      </w:r>
      <w:r w:rsidR="00BC136D" w:rsidRPr="0025708A">
        <w:rPr>
          <w:b/>
          <w:sz w:val="28"/>
          <w:szCs w:val="28"/>
        </w:rPr>
        <w:t>е</w:t>
      </w:r>
      <w:r w:rsidRPr="0025708A">
        <w:rPr>
          <w:b/>
          <w:sz w:val="28"/>
          <w:szCs w:val="28"/>
        </w:rPr>
        <w:t xml:space="preserve"> Росреестра по Челябинской области </w:t>
      </w:r>
      <w:r w:rsidR="00EB56D2" w:rsidRPr="0025708A">
        <w:rPr>
          <w:b/>
          <w:sz w:val="28"/>
          <w:szCs w:val="28"/>
        </w:rPr>
        <w:t xml:space="preserve">сообщает, что на законодательном уровне одобрен </w:t>
      </w:r>
      <w:r w:rsidR="00747E38" w:rsidRPr="0025708A">
        <w:rPr>
          <w:b/>
          <w:sz w:val="28"/>
          <w:szCs w:val="28"/>
        </w:rPr>
        <w:t xml:space="preserve">законопроект, который позволит гражданам экономить </w:t>
      </w:r>
      <w:r w:rsidR="003210FF">
        <w:rPr>
          <w:b/>
          <w:sz w:val="28"/>
          <w:szCs w:val="28"/>
        </w:rPr>
        <w:t>при</w:t>
      </w:r>
      <w:r w:rsidR="00EB56D2" w:rsidRPr="0025708A">
        <w:rPr>
          <w:b/>
          <w:sz w:val="28"/>
          <w:szCs w:val="28"/>
        </w:rPr>
        <w:t xml:space="preserve"> проведении</w:t>
      </w:r>
      <w:r w:rsidR="0025708A" w:rsidRPr="0025708A">
        <w:rPr>
          <w:b/>
          <w:sz w:val="28"/>
          <w:szCs w:val="28"/>
        </w:rPr>
        <w:t xml:space="preserve"> комплексных</w:t>
      </w:r>
      <w:r w:rsidR="00747E38" w:rsidRPr="0025708A">
        <w:rPr>
          <w:b/>
          <w:sz w:val="28"/>
          <w:szCs w:val="28"/>
        </w:rPr>
        <w:t xml:space="preserve"> кадастровых работах</w:t>
      </w:r>
      <w:r w:rsidR="0025708A" w:rsidRPr="0025708A">
        <w:rPr>
          <w:b/>
          <w:sz w:val="28"/>
          <w:szCs w:val="28"/>
        </w:rPr>
        <w:t>.</w:t>
      </w:r>
    </w:p>
    <w:p w:rsidR="00747E38" w:rsidRPr="0025708A" w:rsidRDefault="00747E38" w:rsidP="0025708A">
      <w:pPr>
        <w:ind w:firstLine="567"/>
        <w:jc w:val="both"/>
        <w:rPr>
          <w:sz w:val="28"/>
          <w:szCs w:val="28"/>
        </w:rPr>
      </w:pPr>
      <w:r w:rsidRPr="0025708A">
        <w:rPr>
          <w:sz w:val="28"/>
          <w:szCs w:val="28"/>
        </w:rPr>
        <w:t>Государственная Дума приняла в третьем чтении проект федерального закона № 933960-7 «О внесении изменений в отдельные законодательные акты Российской Федерации» в части расширения перечня заказчиков компл</w:t>
      </w:r>
      <w:r w:rsidR="0025708A" w:rsidRPr="0025708A">
        <w:rPr>
          <w:sz w:val="28"/>
          <w:szCs w:val="28"/>
        </w:rPr>
        <w:t xml:space="preserve">ексных кадастровых работ (ККР). </w:t>
      </w:r>
      <w:r w:rsidRPr="0025708A">
        <w:rPr>
          <w:sz w:val="28"/>
          <w:szCs w:val="28"/>
        </w:rPr>
        <w:t>В настоящее время заказчиками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федерального бюджетов. Законопроект предоставит возможность заказывать комплексные кадастровые работы гражданам и юридическим лицам за счет внебюджетных средств. Одним из главных преимуществ закона является возможность для частных лиц значительно снизить затраты при выполнении ККР.</w:t>
      </w:r>
    </w:p>
    <w:p w:rsidR="00747E38" w:rsidRPr="0025708A" w:rsidRDefault="00747E38" w:rsidP="0025708A">
      <w:pPr>
        <w:ind w:firstLine="567"/>
        <w:jc w:val="both"/>
        <w:rPr>
          <w:sz w:val="28"/>
          <w:szCs w:val="28"/>
        </w:rPr>
      </w:pPr>
      <w:r w:rsidRPr="0025708A">
        <w:rPr>
          <w:sz w:val="28"/>
          <w:szCs w:val="28"/>
        </w:rPr>
        <w:t>«</w:t>
      </w:r>
      <w:r w:rsidRPr="0025708A">
        <w:rPr>
          <w:i/>
          <w:sz w:val="28"/>
          <w:szCs w:val="28"/>
        </w:rPr>
        <w:t>Так, по результатам анализа выполнения ККР за счет бюджетной системы Российской Федерации Росреестром была отмечена стоимость работ в отношении одного земельного участка в размере около 1200 рублей. При этом стоимость кадастровых работ, выполняемых индивидуально в отношении аналогичного участка, может превышать это значение в 10 и более раз</w:t>
      </w:r>
      <w:r w:rsidRPr="0025708A">
        <w:rPr>
          <w:sz w:val="28"/>
          <w:szCs w:val="28"/>
        </w:rPr>
        <w:t xml:space="preserve">», - заявил статс-секретарь - заместитель руководителя Росреестра </w:t>
      </w:r>
      <w:r w:rsidRPr="0025708A">
        <w:rPr>
          <w:b/>
          <w:sz w:val="28"/>
          <w:szCs w:val="28"/>
        </w:rPr>
        <w:t xml:space="preserve">Алексей </w:t>
      </w:r>
      <w:proofErr w:type="spellStart"/>
      <w:r w:rsidRPr="0025708A">
        <w:rPr>
          <w:b/>
          <w:sz w:val="28"/>
          <w:szCs w:val="28"/>
        </w:rPr>
        <w:t>Бутовецкий</w:t>
      </w:r>
      <w:proofErr w:type="spellEnd"/>
      <w:r w:rsidRPr="0025708A">
        <w:rPr>
          <w:sz w:val="28"/>
          <w:szCs w:val="28"/>
        </w:rPr>
        <w:t>.</w:t>
      </w:r>
    </w:p>
    <w:p w:rsidR="00747E38" w:rsidRPr="0025708A" w:rsidRDefault="00747E38" w:rsidP="0025708A">
      <w:pPr>
        <w:ind w:firstLine="567"/>
        <w:jc w:val="both"/>
        <w:rPr>
          <w:sz w:val="28"/>
          <w:szCs w:val="28"/>
        </w:rPr>
      </w:pPr>
      <w:r w:rsidRPr="0025708A">
        <w:rPr>
          <w:sz w:val="28"/>
          <w:szCs w:val="28"/>
        </w:rPr>
        <w:t>Реализация положений законопроек</w:t>
      </w:r>
      <w:bookmarkStart w:id="0" w:name="_GoBack"/>
      <w:bookmarkEnd w:id="0"/>
      <w:r w:rsidRPr="0025708A">
        <w:rPr>
          <w:sz w:val="28"/>
          <w:szCs w:val="28"/>
        </w:rPr>
        <w:t>та будет способствовать наполнению Единого государственного реестра недвижимости (ЕГРН) актуальными и точными сведениями об объектах недвижимости. В настоящее время Росреестр совместно с субъектами РФ реализует комплексный план по наполнению ЕГРН сведениями, в его развитие ведомство утвердило «дорожные ка</w:t>
      </w:r>
      <w:r w:rsidR="0025708A" w:rsidRPr="0025708A">
        <w:rPr>
          <w:sz w:val="28"/>
          <w:szCs w:val="28"/>
        </w:rPr>
        <w:t xml:space="preserve">рты» со всеми регионами. </w:t>
      </w:r>
      <w:r w:rsidRPr="0025708A">
        <w:rPr>
          <w:sz w:val="28"/>
          <w:szCs w:val="28"/>
        </w:rPr>
        <w:t>Полные и точные сведения в ЕГРН 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уровне.</w:t>
      </w:r>
    </w:p>
    <w:p w:rsidR="00A9107B" w:rsidRPr="0025708A" w:rsidRDefault="00747E38" w:rsidP="0025708A">
      <w:pPr>
        <w:ind w:firstLine="567"/>
        <w:jc w:val="both"/>
        <w:rPr>
          <w:color w:val="3B3B3B"/>
          <w:sz w:val="28"/>
          <w:szCs w:val="28"/>
          <w:shd w:val="clear" w:color="auto" w:fill="FFFFFF"/>
        </w:rPr>
      </w:pPr>
      <w:r w:rsidRPr="0025708A">
        <w:rPr>
          <w:sz w:val="28"/>
          <w:szCs w:val="28"/>
        </w:rPr>
        <w:t>В рамках доработки законопроекта ко второму чтению в число заказчиков комплексных кадастровых работ были 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работ. Также введены положения, предусматривающие более полное информирование населения о решениях органов государственной власти и органов местного самоуправления по вопросам выполнения комплексных кадастровых работ. Кроме того, орган регистрации прав будет информировать об итогах внесения в Единый государственный реестр недвижимости сведений по результатам проведения ККР, выполненных за счет внебюджетных средств. Это будет осуществляться путем направления уведомления представителю заказчиков таких работ и кадастровому инженеру, непосредственному исполнителю этих работ.</w:t>
      </w:r>
      <w:r w:rsidR="00A61DDD" w:rsidRPr="0025708A">
        <w:rPr>
          <w:color w:val="3B3B3B"/>
          <w:sz w:val="28"/>
          <w:szCs w:val="28"/>
          <w:shd w:val="clear" w:color="auto" w:fill="FFFFFF"/>
        </w:rPr>
        <w:t> </w:t>
      </w:r>
    </w:p>
    <w:p w:rsidR="0025708A" w:rsidRPr="0025708A" w:rsidRDefault="0025708A" w:rsidP="0025708A">
      <w:pPr>
        <w:shd w:val="clear" w:color="auto" w:fill="FFFFFF"/>
        <w:ind w:firstLine="567"/>
        <w:jc w:val="both"/>
        <w:rPr>
          <w:rFonts w:eastAsia="Times New Roman"/>
          <w:bCs/>
          <w:kern w:val="36"/>
          <w:sz w:val="28"/>
          <w:szCs w:val="28"/>
        </w:rPr>
      </w:pPr>
      <w:r w:rsidRPr="0025708A">
        <w:rPr>
          <w:rFonts w:eastAsia="Times New Roman"/>
          <w:bCs/>
          <w:kern w:val="36"/>
          <w:sz w:val="28"/>
          <w:szCs w:val="28"/>
        </w:rPr>
        <w:t xml:space="preserve">Напомним, </w:t>
      </w:r>
      <w:r w:rsidRPr="0025708A">
        <w:rPr>
          <w:color w:val="3B3B3B"/>
          <w:sz w:val="28"/>
          <w:szCs w:val="28"/>
          <w:shd w:val="clear" w:color="auto" w:fill="FFFFFF"/>
        </w:rPr>
        <w:t xml:space="preserve">в этом году в нескольких территориях Южного Урала прошли комплексные кадастровые работы (Челябинский, Магнитогорский, Копейский, </w:t>
      </w:r>
      <w:proofErr w:type="spellStart"/>
      <w:r w:rsidRPr="0025708A">
        <w:rPr>
          <w:color w:val="3B3B3B"/>
          <w:sz w:val="28"/>
          <w:szCs w:val="28"/>
          <w:shd w:val="clear" w:color="auto" w:fill="FFFFFF"/>
        </w:rPr>
        <w:t>Снежинский</w:t>
      </w:r>
      <w:proofErr w:type="spellEnd"/>
      <w:r w:rsidRPr="0025708A">
        <w:rPr>
          <w:color w:val="3B3B3B"/>
          <w:sz w:val="28"/>
          <w:szCs w:val="28"/>
          <w:shd w:val="clear" w:color="auto" w:fill="FFFFFF"/>
        </w:rPr>
        <w:t xml:space="preserve"> городские округа и Сосновский, Красноармейский, Кыштымский, Саткинский, </w:t>
      </w:r>
      <w:proofErr w:type="spellStart"/>
      <w:r w:rsidRPr="0025708A">
        <w:rPr>
          <w:color w:val="3B3B3B"/>
          <w:sz w:val="28"/>
          <w:szCs w:val="28"/>
          <w:shd w:val="clear" w:color="auto" w:fill="FFFFFF"/>
        </w:rPr>
        <w:t>Карталинский</w:t>
      </w:r>
      <w:proofErr w:type="spellEnd"/>
      <w:r w:rsidRPr="0025708A">
        <w:rPr>
          <w:color w:val="3B3B3B"/>
          <w:sz w:val="28"/>
          <w:szCs w:val="28"/>
          <w:shd w:val="clear" w:color="auto" w:fill="FFFFFF"/>
        </w:rPr>
        <w:t xml:space="preserve">, </w:t>
      </w:r>
      <w:proofErr w:type="spellStart"/>
      <w:r w:rsidRPr="0025708A">
        <w:rPr>
          <w:color w:val="3B3B3B"/>
          <w:sz w:val="28"/>
          <w:szCs w:val="28"/>
          <w:shd w:val="clear" w:color="auto" w:fill="FFFFFF"/>
        </w:rPr>
        <w:t>Брединский</w:t>
      </w:r>
      <w:proofErr w:type="spellEnd"/>
      <w:r w:rsidRPr="0025708A">
        <w:rPr>
          <w:color w:val="3B3B3B"/>
          <w:sz w:val="28"/>
          <w:szCs w:val="28"/>
          <w:shd w:val="clear" w:color="auto" w:fill="FFFFFF"/>
        </w:rPr>
        <w:t xml:space="preserve"> муниципальные районы). Их проведение </w:t>
      </w:r>
      <w:r w:rsidRPr="0025708A">
        <w:rPr>
          <w:color w:val="3B3B3B"/>
          <w:sz w:val="28"/>
          <w:szCs w:val="28"/>
          <w:shd w:val="clear" w:color="auto" w:fill="FFFFFF"/>
        </w:rPr>
        <w:lastRenderedPageBreak/>
        <w:t xml:space="preserve">предусмотрено Федеральной целевой программой «Развитие единой государственной системы регистрации прав и кадастрового учета недвижимости». </w:t>
      </w:r>
      <w:r w:rsidRPr="0025708A">
        <w:rPr>
          <w:rFonts w:eastAsia="Times New Roman"/>
          <w:bCs/>
          <w:kern w:val="36"/>
          <w:sz w:val="28"/>
          <w:szCs w:val="28"/>
        </w:rPr>
        <w:t>О</w:t>
      </w:r>
      <w:r w:rsidRPr="0025708A">
        <w:rPr>
          <w:rFonts w:eastAsia="Times New Roman"/>
          <w:bCs/>
          <w:kern w:val="36"/>
          <w:sz w:val="28"/>
          <w:szCs w:val="28"/>
        </w:rPr>
        <w:t>рганизаци</w:t>
      </w:r>
      <w:r w:rsidR="009E0E5D">
        <w:rPr>
          <w:rFonts w:eastAsia="Times New Roman"/>
          <w:bCs/>
          <w:kern w:val="36"/>
          <w:sz w:val="28"/>
          <w:szCs w:val="28"/>
        </w:rPr>
        <w:t xml:space="preserve">я комплексных кадастровых работ, как </w:t>
      </w:r>
      <w:r w:rsidRPr="0025708A">
        <w:rPr>
          <w:rFonts w:eastAsia="Times New Roman"/>
          <w:bCs/>
          <w:kern w:val="36"/>
          <w:sz w:val="28"/>
          <w:szCs w:val="28"/>
        </w:rPr>
        <w:t xml:space="preserve">один из </w:t>
      </w:r>
      <w:proofErr w:type="spellStart"/>
      <w:r w:rsidRPr="0025708A">
        <w:rPr>
          <w:rFonts w:eastAsia="Times New Roman"/>
          <w:bCs/>
          <w:kern w:val="36"/>
          <w:sz w:val="28"/>
          <w:szCs w:val="28"/>
        </w:rPr>
        <w:t>подпроектов</w:t>
      </w:r>
      <w:proofErr w:type="spellEnd"/>
      <w:r w:rsidRPr="0025708A">
        <w:rPr>
          <w:rFonts w:eastAsia="Times New Roman"/>
          <w:bCs/>
          <w:kern w:val="36"/>
          <w:sz w:val="28"/>
          <w:szCs w:val="28"/>
        </w:rPr>
        <w:t xml:space="preserve"> </w:t>
      </w:r>
      <w:r>
        <w:rPr>
          <w:rFonts w:eastAsia="Times New Roman"/>
          <w:bCs/>
          <w:kern w:val="36"/>
          <w:sz w:val="28"/>
          <w:szCs w:val="28"/>
        </w:rPr>
        <w:t xml:space="preserve">глобального </w:t>
      </w:r>
      <w:r w:rsidRPr="0025708A">
        <w:rPr>
          <w:rFonts w:eastAsia="Times New Roman"/>
          <w:bCs/>
          <w:kern w:val="36"/>
          <w:sz w:val="28"/>
          <w:szCs w:val="28"/>
        </w:rPr>
        <w:t xml:space="preserve">проекта «Наполнение ЕГРН необходимыми сведениями», реализуется </w:t>
      </w:r>
      <w:r w:rsidR="009E0E5D">
        <w:rPr>
          <w:rFonts w:eastAsia="Times New Roman"/>
          <w:bCs/>
          <w:kern w:val="36"/>
          <w:sz w:val="28"/>
          <w:szCs w:val="28"/>
        </w:rPr>
        <w:t>У</w:t>
      </w:r>
      <w:r w:rsidRPr="0025708A">
        <w:rPr>
          <w:rFonts w:eastAsia="Times New Roman"/>
          <w:bCs/>
          <w:kern w:val="36"/>
          <w:sz w:val="28"/>
          <w:szCs w:val="28"/>
        </w:rPr>
        <w:t>правлени</w:t>
      </w:r>
      <w:r w:rsidR="009E0E5D">
        <w:rPr>
          <w:rFonts w:eastAsia="Times New Roman"/>
          <w:bCs/>
          <w:kern w:val="36"/>
          <w:sz w:val="28"/>
          <w:szCs w:val="28"/>
        </w:rPr>
        <w:t>ем</w:t>
      </w:r>
      <w:r w:rsidRPr="0025708A">
        <w:rPr>
          <w:rFonts w:eastAsia="Times New Roman"/>
          <w:bCs/>
          <w:kern w:val="36"/>
          <w:sz w:val="28"/>
          <w:szCs w:val="28"/>
        </w:rPr>
        <w:t xml:space="preserve"> Росреестра </w:t>
      </w:r>
      <w:r w:rsidR="009E0E5D">
        <w:rPr>
          <w:rFonts w:eastAsia="Times New Roman"/>
          <w:bCs/>
          <w:kern w:val="36"/>
          <w:sz w:val="28"/>
          <w:szCs w:val="28"/>
        </w:rPr>
        <w:t xml:space="preserve">по Челябинской области </w:t>
      </w:r>
      <w:r w:rsidRPr="0025708A">
        <w:rPr>
          <w:rFonts w:eastAsia="Times New Roman"/>
          <w:bCs/>
          <w:kern w:val="36"/>
          <w:sz w:val="28"/>
          <w:szCs w:val="28"/>
        </w:rPr>
        <w:t>совместно с орган</w:t>
      </w:r>
      <w:r w:rsidR="009E0E5D">
        <w:rPr>
          <w:rFonts w:eastAsia="Times New Roman"/>
          <w:bCs/>
          <w:kern w:val="36"/>
          <w:sz w:val="28"/>
          <w:szCs w:val="28"/>
        </w:rPr>
        <w:t>ом</w:t>
      </w:r>
      <w:r w:rsidRPr="0025708A">
        <w:rPr>
          <w:rFonts w:eastAsia="Times New Roman"/>
          <w:bCs/>
          <w:kern w:val="36"/>
          <w:sz w:val="28"/>
          <w:szCs w:val="28"/>
        </w:rPr>
        <w:t xml:space="preserve"> исполнительной власти субъект</w:t>
      </w:r>
      <w:r w:rsidR="009E0E5D">
        <w:rPr>
          <w:rFonts w:eastAsia="Times New Roman"/>
          <w:bCs/>
          <w:kern w:val="36"/>
          <w:sz w:val="28"/>
          <w:szCs w:val="28"/>
        </w:rPr>
        <w:t>а</w:t>
      </w:r>
      <w:r w:rsidRPr="0025708A">
        <w:rPr>
          <w:rFonts w:eastAsia="Times New Roman"/>
          <w:bCs/>
          <w:kern w:val="36"/>
          <w:sz w:val="28"/>
          <w:szCs w:val="28"/>
        </w:rPr>
        <w:t xml:space="preserve">. </w:t>
      </w:r>
    </w:p>
    <w:p w:rsidR="0025708A" w:rsidRPr="00BA64E7" w:rsidRDefault="0025708A" w:rsidP="00747E38">
      <w:pPr>
        <w:ind w:firstLine="567"/>
        <w:jc w:val="both"/>
        <w:rPr>
          <w:sz w:val="28"/>
          <w:szCs w:val="28"/>
        </w:rPr>
      </w:pPr>
    </w:p>
    <w:p w:rsidR="0025708A" w:rsidRDefault="0025708A" w:rsidP="00BC440B">
      <w:pPr>
        <w:ind w:left="1560" w:firstLine="708"/>
        <w:jc w:val="right"/>
        <w:rPr>
          <w:i/>
          <w:sz w:val="28"/>
          <w:szCs w:val="28"/>
        </w:rPr>
      </w:pPr>
    </w:p>
    <w:p w:rsidR="0025708A" w:rsidRDefault="0025708A" w:rsidP="00BC440B">
      <w:pPr>
        <w:ind w:left="1560" w:firstLine="708"/>
        <w:jc w:val="right"/>
        <w:rPr>
          <w:i/>
          <w:sz w:val="28"/>
          <w:szCs w:val="28"/>
        </w:rPr>
      </w:pPr>
    </w:p>
    <w:p w:rsidR="00BC440B" w:rsidRPr="00BA64E7" w:rsidRDefault="00BC440B" w:rsidP="00BC440B">
      <w:pPr>
        <w:ind w:left="1560" w:firstLine="708"/>
        <w:jc w:val="right"/>
        <w:rPr>
          <w:rStyle w:val="a3"/>
          <w:i/>
          <w:color w:val="auto"/>
          <w:sz w:val="28"/>
          <w:szCs w:val="28"/>
          <w:u w:val="none"/>
        </w:rPr>
      </w:pPr>
      <w:r w:rsidRPr="00BA64E7">
        <w:rPr>
          <w:i/>
          <w:sz w:val="28"/>
          <w:szCs w:val="28"/>
        </w:rPr>
        <w:t>Пресс-служба Управления Росреестра по Челябинской области</w:t>
      </w:r>
    </w:p>
    <w:p w:rsidR="00BC440B" w:rsidRDefault="00BC440B" w:rsidP="00BC440B">
      <w:pPr>
        <w:ind w:firstLine="567"/>
        <w:jc w:val="right"/>
      </w:pPr>
    </w:p>
    <w:sectPr w:rsidR="00BC440B" w:rsidSect="00402540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A6033"/>
    <w:multiLevelType w:val="hybridMultilevel"/>
    <w:tmpl w:val="DCF660AE"/>
    <w:lvl w:ilvl="0" w:tplc="8BFC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FB"/>
    <w:rsid w:val="000459BC"/>
    <w:rsid w:val="00047CA3"/>
    <w:rsid w:val="000B5024"/>
    <w:rsid w:val="000D3214"/>
    <w:rsid w:val="000E29D3"/>
    <w:rsid w:val="00100F79"/>
    <w:rsid w:val="001162B0"/>
    <w:rsid w:val="0014563C"/>
    <w:rsid w:val="00182FF4"/>
    <w:rsid w:val="001922CC"/>
    <w:rsid w:val="00195DDD"/>
    <w:rsid w:val="0025708A"/>
    <w:rsid w:val="0028376B"/>
    <w:rsid w:val="002843D9"/>
    <w:rsid w:val="00285954"/>
    <w:rsid w:val="002C2EE7"/>
    <w:rsid w:val="00301391"/>
    <w:rsid w:val="003210FF"/>
    <w:rsid w:val="00322CF0"/>
    <w:rsid w:val="00346DE6"/>
    <w:rsid w:val="00402540"/>
    <w:rsid w:val="00403E42"/>
    <w:rsid w:val="00416A5F"/>
    <w:rsid w:val="004A6D90"/>
    <w:rsid w:val="004B5AAD"/>
    <w:rsid w:val="004B5AB8"/>
    <w:rsid w:val="004C2D5B"/>
    <w:rsid w:val="004E00AB"/>
    <w:rsid w:val="004E017D"/>
    <w:rsid w:val="004E2169"/>
    <w:rsid w:val="00544C7C"/>
    <w:rsid w:val="00545E3F"/>
    <w:rsid w:val="00551438"/>
    <w:rsid w:val="005A797F"/>
    <w:rsid w:val="005B7EBB"/>
    <w:rsid w:val="006327EF"/>
    <w:rsid w:val="00676A19"/>
    <w:rsid w:val="00703CDF"/>
    <w:rsid w:val="0070406F"/>
    <w:rsid w:val="00747E38"/>
    <w:rsid w:val="007B43DB"/>
    <w:rsid w:val="00807668"/>
    <w:rsid w:val="008412E5"/>
    <w:rsid w:val="008422B7"/>
    <w:rsid w:val="00853955"/>
    <w:rsid w:val="00854AFA"/>
    <w:rsid w:val="0086696F"/>
    <w:rsid w:val="0087669E"/>
    <w:rsid w:val="00887431"/>
    <w:rsid w:val="008A342E"/>
    <w:rsid w:val="008B2781"/>
    <w:rsid w:val="008E4AED"/>
    <w:rsid w:val="00916636"/>
    <w:rsid w:val="00933AFB"/>
    <w:rsid w:val="009D0174"/>
    <w:rsid w:val="009D4283"/>
    <w:rsid w:val="009E0E5D"/>
    <w:rsid w:val="009E50E8"/>
    <w:rsid w:val="009E631B"/>
    <w:rsid w:val="00A02FEE"/>
    <w:rsid w:val="00A07775"/>
    <w:rsid w:val="00A12F1C"/>
    <w:rsid w:val="00A25BCE"/>
    <w:rsid w:val="00A61DDD"/>
    <w:rsid w:val="00A83C94"/>
    <w:rsid w:val="00A9107B"/>
    <w:rsid w:val="00A96840"/>
    <w:rsid w:val="00AF58C5"/>
    <w:rsid w:val="00B03AAD"/>
    <w:rsid w:val="00B2493F"/>
    <w:rsid w:val="00B40C25"/>
    <w:rsid w:val="00B94A1C"/>
    <w:rsid w:val="00BA64E7"/>
    <w:rsid w:val="00BB5AEB"/>
    <w:rsid w:val="00BC136D"/>
    <w:rsid w:val="00BC440B"/>
    <w:rsid w:val="00C32940"/>
    <w:rsid w:val="00C604BA"/>
    <w:rsid w:val="00CA7745"/>
    <w:rsid w:val="00CB29C4"/>
    <w:rsid w:val="00CD155E"/>
    <w:rsid w:val="00D31B2D"/>
    <w:rsid w:val="00D372B3"/>
    <w:rsid w:val="00D71366"/>
    <w:rsid w:val="00DA2B7E"/>
    <w:rsid w:val="00DA3496"/>
    <w:rsid w:val="00DA74EA"/>
    <w:rsid w:val="00E440A8"/>
    <w:rsid w:val="00EB56D2"/>
    <w:rsid w:val="00EE02CA"/>
    <w:rsid w:val="00F60562"/>
    <w:rsid w:val="00F706D7"/>
    <w:rsid w:val="00F75347"/>
    <w:rsid w:val="00F95AA3"/>
    <w:rsid w:val="00FA14FE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E29A-B2B1-4FF8-82C8-1A2F98E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0C25"/>
    <w:rPr>
      <w:color w:val="0000FF"/>
      <w:u w:val="single"/>
    </w:rPr>
  </w:style>
  <w:style w:type="paragraph" w:styleId="a4">
    <w:name w:val="Normal (Web)"/>
    <w:basedOn w:val="a"/>
    <w:semiHidden/>
    <w:unhideWhenUsed/>
    <w:rsid w:val="00B40C25"/>
    <w:pPr>
      <w:spacing w:after="150"/>
    </w:pPr>
  </w:style>
  <w:style w:type="paragraph" w:styleId="a5">
    <w:name w:val="Body Text"/>
    <w:basedOn w:val="a"/>
    <w:link w:val="a6"/>
    <w:semiHidden/>
    <w:unhideWhenUsed/>
    <w:rsid w:val="00B40C25"/>
    <w:pPr>
      <w:suppressAutoHyphens/>
      <w:spacing w:after="120"/>
    </w:pPr>
    <w:rPr>
      <w:rFonts w:eastAsia="Times New Roman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40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нак"/>
    <w:basedOn w:val="a"/>
    <w:rsid w:val="00301391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9E50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50E8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9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54</cp:revision>
  <cp:lastPrinted>2020-12-14T12:25:00Z</cp:lastPrinted>
  <dcterms:created xsi:type="dcterms:W3CDTF">2017-10-30T11:45:00Z</dcterms:created>
  <dcterms:modified xsi:type="dcterms:W3CDTF">2020-12-16T05:49:00Z</dcterms:modified>
</cp:coreProperties>
</file>