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91" w:rsidRDefault="003C1F91" w:rsidP="005B49ED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91" w:rsidRDefault="003C1F91" w:rsidP="005B49ED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D" w:rsidRPr="00605C82" w:rsidRDefault="005B49ED" w:rsidP="005B49ED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5B49ED" w:rsidRPr="00605C82" w:rsidRDefault="005B49ED" w:rsidP="005B49ED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КАРАБУЛАКСКОГО</w:t>
      </w:r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5B49ED" w:rsidRPr="00605C82" w:rsidRDefault="005B49ED" w:rsidP="005B49E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D" w:rsidRPr="00605C82" w:rsidRDefault="005B49ED" w:rsidP="005B49E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234595" w:rsidRPr="00234595" w:rsidRDefault="00234595" w:rsidP="00234595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234595" w:rsidRPr="00234595" w:rsidRDefault="00234595" w:rsidP="00234595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26"/>
          <w:szCs w:val="26"/>
          <w:lang w:eastAsia="ru-RU"/>
        </w:rPr>
      </w:pPr>
      <w:r w:rsidRPr="00234595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>«</w:t>
      </w:r>
      <w:r w:rsidR="00A2619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>_</w:t>
      </w:r>
      <w:r w:rsidR="000C57EA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>26</w:t>
      </w:r>
      <w:r w:rsidR="00A2619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>_</w:t>
      </w:r>
      <w:r w:rsidRPr="00234595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» </w:t>
      </w:r>
      <w:r w:rsidR="005B49ED" w:rsidRPr="005B49ED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>июля</w:t>
      </w:r>
      <w:r w:rsidRPr="00234595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 201</w:t>
      </w:r>
      <w:r w:rsidR="005B49ED" w:rsidRPr="005B49ED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>8</w:t>
      </w:r>
      <w:r w:rsidRPr="00234595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г.                                                                             № </w:t>
      </w:r>
      <w:r w:rsidR="000C57EA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>7</w:t>
      </w:r>
    </w:p>
    <w:p w:rsidR="00234595" w:rsidRPr="00234595" w:rsidRDefault="00234595" w:rsidP="0023459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  <w:r w:rsidRPr="00234595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п. </w:t>
      </w:r>
      <w:r w:rsidR="005B49ED" w:rsidRPr="005B49ED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Карабулак</w:t>
      </w:r>
    </w:p>
    <w:p w:rsidR="00234595" w:rsidRPr="00234595" w:rsidRDefault="00234595" w:rsidP="0023459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34595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234595" w:rsidRPr="005B49ED" w:rsidRDefault="00234595" w:rsidP="005B49ED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5B49ED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Положения о порядке                                                                                                      ведения реестра муниципального имущества                                                                                     </w:t>
      </w:r>
      <w:proofErr w:type="spellStart"/>
      <w:r w:rsidR="005B49ED" w:rsidRPr="005B49ED">
        <w:rPr>
          <w:rFonts w:ascii="Times New Roman" w:hAnsi="Times New Roman" w:cs="Times New Roman"/>
          <w:sz w:val="26"/>
          <w:szCs w:val="26"/>
          <w:lang w:eastAsia="ru-RU"/>
        </w:rPr>
        <w:t>Карабулакского</w:t>
      </w:r>
      <w:proofErr w:type="spellEnd"/>
      <w:r w:rsidR="005B49ED" w:rsidRPr="005B49E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B49ED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5B49ED" w:rsidRPr="005B49ED" w:rsidRDefault="005B49ED" w:rsidP="005B49ED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49ED" w:rsidRPr="005B49ED" w:rsidRDefault="00234595" w:rsidP="005B49ED">
      <w:pPr>
        <w:pStyle w:val="a7"/>
        <w:rPr>
          <w:rFonts w:ascii="Times New Roman" w:hAnsi="Times New Roman" w:cs="Times New Roman"/>
          <w:color w:val="304855"/>
          <w:sz w:val="24"/>
          <w:szCs w:val="24"/>
          <w:lang w:eastAsia="ru-RU"/>
        </w:rPr>
      </w:pPr>
      <w:r w:rsidRPr="005B49ED">
        <w:rPr>
          <w:rFonts w:ascii="Times New Roman" w:hAnsi="Times New Roman" w:cs="Times New Roman"/>
          <w:color w:val="304855"/>
          <w:sz w:val="24"/>
          <w:szCs w:val="24"/>
          <w:lang w:eastAsia="ru-RU"/>
        </w:rPr>
        <w:t xml:space="preserve">     </w:t>
      </w:r>
      <w:r w:rsidRPr="005B49ED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года № 424 «Об утверждении Порядка ведения органами местного самоуправления реестров муниципального имущества»,</w:t>
      </w:r>
      <w:r w:rsidRPr="005B49ED">
        <w:rPr>
          <w:rFonts w:ascii="Times New Roman" w:hAnsi="Times New Roman" w:cs="Times New Roman"/>
          <w:color w:val="304855"/>
          <w:sz w:val="24"/>
          <w:szCs w:val="24"/>
          <w:lang w:eastAsia="ru-RU"/>
        </w:rPr>
        <w:t xml:space="preserve"> на основании Устава </w:t>
      </w:r>
      <w:proofErr w:type="spellStart"/>
      <w:r w:rsidR="005B49ED" w:rsidRPr="005B49ED">
        <w:rPr>
          <w:rFonts w:ascii="Times New Roman" w:hAnsi="Times New Roman" w:cs="Times New Roman"/>
          <w:color w:val="304855"/>
          <w:sz w:val="24"/>
          <w:szCs w:val="24"/>
          <w:lang w:eastAsia="ru-RU"/>
        </w:rPr>
        <w:t>Карабулакского</w:t>
      </w:r>
      <w:proofErr w:type="spellEnd"/>
      <w:r w:rsidRPr="005B49ED">
        <w:rPr>
          <w:rFonts w:ascii="Times New Roman" w:hAnsi="Times New Roman" w:cs="Times New Roman"/>
          <w:color w:val="304855"/>
          <w:sz w:val="24"/>
          <w:szCs w:val="24"/>
          <w:lang w:eastAsia="ru-RU"/>
        </w:rPr>
        <w:t xml:space="preserve"> сельского поселения, Совет  депутатов                                                                        </w:t>
      </w:r>
    </w:p>
    <w:p w:rsidR="005B49ED" w:rsidRPr="005B49ED" w:rsidRDefault="00234595" w:rsidP="005B49ED">
      <w:pPr>
        <w:pStyle w:val="a7"/>
        <w:rPr>
          <w:rFonts w:ascii="Times New Roman" w:hAnsi="Times New Roman" w:cs="Times New Roman"/>
          <w:color w:val="304855"/>
          <w:lang w:eastAsia="ru-RU"/>
        </w:rPr>
      </w:pPr>
      <w:r w:rsidRPr="005B49ED">
        <w:rPr>
          <w:rFonts w:ascii="Times New Roman" w:hAnsi="Times New Roman" w:cs="Times New Roman"/>
          <w:color w:val="304855"/>
          <w:sz w:val="24"/>
          <w:szCs w:val="24"/>
          <w:lang w:eastAsia="ru-RU"/>
        </w:rPr>
        <w:t xml:space="preserve">     </w:t>
      </w:r>
      <w:r w:rsidRPr="005B49ED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РЕШАЕТ</w:t>
      </w:r>
      <w:r w:rsidRPr="005B49ED">
        <w:rPr>
          <w:rFonts w:ascii="Times New Roman" w:hAnsi="Times New Roman" w:cs="Times New Roman"/>
          <w:color w:val="304855"/>
          <w:lang w:eastAsia="ru-RU"/>
        </w:rPr>
        <w:t xml:space="preserve">: </w:t>
      </w:r>
    </w:p>
    <w:p w:rsidR="00234595" w:rsidRPr="005B49ED" w:rsidRDefault="00234595" w:rsidP="005B49ED">
      <w:pPr>
        <w:pStyle w:val="a7"/>
        <w:rPr>
          <w:rFonts w:ascii="Times New Roman" w:hAnsi="Times New Roman" w:cs="Times New Roman"/>
          <w:color w:val="304855"/>
          <w:sz w:val="24"/>
          <w:szCs w:val="24"/>
          <w:lang w:eastAsia="ru-RU"/>
        </w:rPr>
      </w:pPr>
      <w:r w:rsidRPr="005B49ED">
        <w:rPr>
          <w:rFonts w:ascii="Times New Roman" w:hAnsi="Times New Roman" w:cs="Times New Roman"/>
          <w:color w:val="304855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234595" w:rsidRPr="00234595" w:rsidRDefault="00234595" w:rsidP="0023459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  <w:r w:rsidRPr="0023459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</w:t>
      </w:r>
      <w:r w:rsidRPr="00234595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1. Утвердить  Положение о порядке ведения реестра муниципального имущества </w:t>
      </w:r>
      <w:proofErr w:type="spellStart"/>
      <w:r w:rsidR="005B49ED" w:rsidRPr="005B49ED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Карабулакского</w:t>
      </w:r>
      <w:proofErr w:type="spellEnd"/>
      <w:r w:rsidRPr="00234595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поселения.                                                                                                              </w:t>
      </w:r>
    </w:p>
    <w:p w:rsidR="00234595" w:rsidRPr="00234595" w:rsidRDefault="00234595" w:rsidP="0023459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  <w:r w:rsidRPr="00234595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2. </w:t>
      </w:r>
      <w:proofErr w:type="gramStart"/>
      <w:r w:rsidRPr="00234595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Контроль за</w:t>
      </w:r>
      <w:proofErr w:type="gramEnd"/>
      <w:r w:rsidRPr="00234595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исполнением настоящего решения возложить на Главу Администрации </w:t>
      </w:r>
      <w:proofErr w:type="spellStart"/>
      <w:r w:rsidR="005B49ED" w:rsidRPr="005B49ED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Карабулакского</w:t>
      </w:r>
      <w:proofErr w:type="spellEnd"/>
      <w:r w:rsidRPr="00234595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 </w:t>
      </w:r>
      <w:proofErr w:type="spellStart"/>
      <w:r w:rsidR="005B49ED" w:rsidRPr="005B49ED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Арстамбаева</w:t>
      </w:r>
      <w:proofErr w:type="spellEnd"/>
      <w:r w:rsidR="005B49ED" w:rsidRPr="005B49ED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А.С</w:t>
      </w:r>
      <w:r w:rsidRPr="00234595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.</w:t>
      </w:r>
    </w:p>
    <w:p w:rsidR="00234595" w:rsidRPr="00234595" w:rsidRDefault="00234595" w:rsidP="0023459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3459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234595" w:rsidRPr="00234595" w:rsidRDefault="00234595" w:rsidP="0023459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234595" w:rsidRPr="00234595" w:rsidRDefault="00234595" w:rsidP="0023459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5B49ED" w:rsidRPr="006D0D1E" w:rsidRDefault="005B49ED" w:rsidP="005B49ED">
      <w:pPr>
        <w:pStyle w:val="a7"/>
        <w:rPr>
          <w:rFonts w:ascii="Times New Roman" w:hAnsi="Times New Roman" w:cs="Times New Roman"/>
          <w:snapToGrid w:val="0"/>
          <w:sz w:val="24"/>
          <w:szCs w:val="24"/>
        </w:rPr>
      </w:pPr>
      <w:r w:rsidRPr="006D0D1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D0D1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D0D1E">
        <w:rPr>
          <w:rFonts w:ascii="Times New Roman" w:hAnsi="Times New Roman" w:cs="Times New Roman"/>
          <w:snapToGrid w:val="0"/>
          <w:sz w:val="24"/>
          <w:szCs w:val="24"/>
        </w:rPr>
        <w:t>Карабулакского</w:t>
      </w:r>
      <w:proofErr w:type="spellEnd"/>
      <w:r w:rsidRPr="006D0D1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</w:t>
      </w:r>
    </w:p>
    <w:p w:rsidR="005B49ED" w:rsidRPr="006D0D1E" w:rsidRDefault="005B49ED" w:rsidP="005B49ED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D1E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 поселения                                                               </w:t>
      </w:r>
      <w:r w:rsidRPr="006D0D1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D0D1E">
        <w:rPr>
          <w:rFonts w:ascii="Times New Roman" w:hAnsi="Times New Roman" w:cs="Times New Roman"/>
          <w:snapToGrid w:val="0"/>
          <w:sz w:val="24"/>
          <w:szCs w:val="24"/>
        </w:rPr>
        <w:t>Арстамбаев</w:t>
      </w:r>
      <w:proofErr w:type="spellEnd"/>
      <w:r w:rsidRPr="006D0D1E">
        <w:rPr>
          <w:rFonts w:ascii="Times New Roman" w:hAnsi="Times New Roman" w:cs="Times New Roman"/>
          <w:snapToGrid w:val="0"/>
          <w:sz w:val="24"/>
          <w:szCs w:val="24"/>
        </w:rPr>
        <w:t xml:space="preserve"> А.С.</w:t>
      </w:r>
    </w:p>
    <w:p w:rsidR="005B49ED" w:rsidRPr="006D0D1E" w:rsidRDefault="005B49ED" w:rsidP="005B4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595" w:rsidRPr="00234595" w:rsidRDefault="00234595" w:rsidP="0023459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34595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3C1F91" w:rsidRDefault="00234595" w:rsidP="003C1F91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34595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234595" w:rsidRPr="00234595" w:rsidRDefault="00234595" w:rsidP="003C1F91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34595">
        <w:rPr>
          <w:rFonts w:ascii="Times New Roman" w:eastAsia="Times New Roman" w:hAnsi="Times New Roman" w:cs="Arial"/>
          <w:color w:val="3C3C3C"/>
          <w:sz w:val="18"/>
          <w:szCs w:val="18"/>
          <w:lang w:eastAsia="ru-RU"/>
        </w:rPr>
        <w:t> </w:t>
      </w:r>
    </w:p>
    <w:p w:rsidR="00234595" w:rsidRPr="00234595" w:rsidRDefault="00234595" w:rsidP="005B49ED">
      <w:pPr>
        <w:pStyle w:val="a7"/>
        <w:rPr>
          <w:rFonts w:cs="Times New Roman"/>
          <w:color w:val="304855"/>
          <w:sz w:val="24"/>
          <w:szCs w:val="24"/>
          <w:lang w:eastAsia="ru-RU"/>
        </w:rPr>
      </w:pPr>
      <w:r w:rsidRPr="00234595">
        <w:rPr>
          <w:lang w:eastAsia="ru-RU"/>
        </w:rPr>
        <w:lastRenderedPageBreak/>
        <w:t> </w:t>
      </w:r>
    </w:p>
    <w:p w:rsidR="00234595" w:rsidRDefault="00234595" w:rsidP="005B49ED">
      <w:pPr>
        <w:pStyle w:val="a7"/>
        <w:jc w:val="right"/>
        <w:rPr>
          <w:sz w:val="24"/>
          <w:szCs w:val="24"/>
          <w:lang w:eastAsia="ru-RU"/>
        </w:rPr>
      </w:pPr>
      <w:r w:rsidRPr="00234595">
        <w:rPr>
          <w:sz w:val="24"/>
          <w:szCs w:val="24"/>
          <w:lang w:eastAsia="ru-RU"/>
        </w:rPr>
        <w:t>Утверждено</w:t>
      </w:r>
      <w:r w:rsidRPr="00234595">
        <w:rPr>
          <w:rFonts w:ascii="Open Sans" w:hAnsi="Open Sans"/>
          <w:sz w:val="24"/>
          <w:szCs w:val="24"/>
          <w:lang w:eastAsia="ru-RU"/>
        </w:rPr>
        <w:t xml:space="preserve"> </w:t>
      </w:r>
      <w:r w:rsidRPr="00234595">
        <w:rPr>
          <w:rFonts w:ascii="Open Sans" w:hAnsi="Open Sans"/>
          <w:sz w:val="24"/>
          <w:szCs w:val="24"/>
          <w:lang w:eastAsia="ru-RU"/>
        </w:rPr>
        <w:br/>
        <w:t xml:space="preserve"> </w:t>
      </w:r>
      <w:r w:rsidRPr="00234595">
        <w:rPr>
          <w:sz w:val="24"/>
          <w:szCs w:val="24"/>
          <w:lang w:eastAsia="ru-RU"/>
        </w:rPr>
        <w:t xml:space="preserve">                                                                                         Р</w:t>
      </w:r>
      <w:r w:rsidRPr="00234595">
        <w:rPr>
          <w:rFonts w:ascii="Open Sans" w:hAnsi="Open Sans"/>
          <w:sz w:val="24"/>
          <w:szCs w:val="24"/>
          <w:lang w:eastAsia="ru-RU"/>
        </w:rPr>
        <w:t>ешен</w:t>
      </w:r>
      <w:r w:rsidRPr="00234595">
        <w:rPr>
          <w:sz w:val="24"/>
          <w:szCs w:val="24"/>
          <w:lang w:eastAsia="ru-RU"/>
        </w:rPr>
        <w:t>ием</w:t>
      </w:r>
      <w:r w:rsidRPr="00234595">
        <w:rPr>
          <w:rFonts w:ascii="Open Sans" w:hAnsi="Open Sans"/>
          <w:sz w:val="24"/>
          <w:szCs w:val="24"/>
          <w:lang w:eastAsia="ru-RU"/>
        </w:rPr>
        <w:t xml:space="preserve"> Совета</w:t>
      </w:r>
      <w:r w:rsidRPr="00234595">
        <w:rPr>
          <w:sz w:val="24"/>
          <w:szCs w:val="24"/>
          <w:lang w:eastAsia="ru-RU"/>
        </w:rPr>
        <w:t xml:space="preserve"> депутатов</w:t>
      </w:r>
      <w:r w:rsidRPr="00234595">
        <w:rPr>
          <w:rFonts w:ascii="Open Sans" w:hAnsi="Open Sans"/>
          <w:sz w:val="24"/>
          <w:szCs w:val="24"/>
          <w:lang w:eastAsia="ru-RU"/>
        </w:rPr>
        <w:t xml:space="preserve"> </w:t>
      </w:r>
      <w:r w:rsidRPr="00234595">
        <w:rPr>
          <w:rFonts w:ascii="Open Sans" w:hAnsi="Open Sans"/>
          <w:sz w:val="24"/>
          <w:szCs w:val="24"/>
          <w:lang w:eastAsia="ru-RU"/>
        </w:rPr>
        <w:br/>
      </w:r>
      <w:r w:rsidRPr="00234595">
        <w:rPr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="005B49ED">
        <w:rPr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Open Sans" w:hAnsi="Open Sans"/>
          <w:sz w:val="24"/>
          <w:szCs w:val="24"/>
          <w:lang w:eastAsia="ru-RU"/>
        </w:rPr>
        <w:t xml:space="preserve"> сельского поселения</w:t>
      </w:r>
      <w:r w:rsidRPr="00234595">
        <w:rPr>
          <w:rFonts w:ascii="Open Sans" w:hAnsi="Open Sans"/>
          <w:sz w:val="24"/>
          <w:szCs w:val="24"/>
          <w:lang w:eastAsia="ru-RU"/>
        </w:rPr>
        <w:br/>
      </w:r>
      <w:r w:rsidRPr="00234595">
        <w:rPr>
          <w:sz w:val="24"/>
          <w:szCs w:val="24"/>
          <w:lang w:eastAsia="ru-RU"/>
        </w:rPr>
        <w:t xml:space="preserve">                                                                                </w:t>
      </w:r>
      <w:r w:rsidRPr="00234595">
        <w:rPr>
          <w:rFonts w:ascii="Open Sans" w:hAnsi="Open Sans"/>
          <w:sz w:val="24"/>
          <w:szCs w:val="24"/>
          <w:lang w:eastAsia="ru-RU"/>
        </w:rPr>
        <w:t xml:space="preserve">от </w:t>
      </w:r>
      <w:r w:rsidR="000C57EA">
        <w:rPr>
          <w:sz w:val="24"/>
          <w:szCs w:val="24"/>
          <w:lang w:eastAsia="ru-RU"/>
        </w:rPr>
        <w:t>26</w:t>
      </w:r>
      <w:r w:rsidRPr="00234595">
        <w:rPr>
          <w:rFonts w:ascii="Open Sans" w:hAnsi="Open Sans"/>
          <w:sz w:val="24"/>
          <w:szCs w:val="24"/>
          <w:lang w:eastAsia="ru-RU"/>
        </w:rPr>
        <w:t xml:space="preserve"> </w:t>
      </w:r>
      <w:r w:rsidR="005B49ED">
        <w:rPr>
          <w:sz w:val="24"/>
          <w:szCs w:val="24"/>
          <w:lang w:eastAsia="ru-RU"/>
        </w:rPr>
        <w:t>июля</w:t>
      </w:r>
      <w:r w:rsidRPr="00234595">
        <w:rPr>
          <w:rFonts w:ascii="Open Sans" w:hAnsi="Open Sans"/>
          <w:sz w:val="24"/>
          <w:szCs w:val="24"/>
          <w:lang w:eastAsia="ru-RU"/>
        </w:rPr>
        <w:t xml:space="preserve"> 201</w:t>
      </w:r>
      <w:r w:rsidR="005B49ED">
        <w:rPr>
          <w:rFonts w:ascii="Open Sans" w:hAnsi="Open Sans"/>
          <w:sz w:val="24"/>
          <w:szCs w:val="24"/>
          <w:lang w:eastAsia="ru-RU"/>
        </w:rPr>
        <w:t>8</w:t>
      </w:r>
      <w:r w:rsidRPr="00234595">
        <w:rPr>
          <w:rFonts w:ascii="Open Sans" w:hAnsi="Open Sans"/>
          <w:sz w:val="24"/>
          <w:szCs w:val="24"/>
          <w:lang w:eastAsia="ru-RU"/>
        </w:rPr>
        <w:t xml:space="preserve"> №</w:t>
      </w:r>
      <w:r w:rsidRPr="00234595">
        <w:rPr>
          <w:sz w:val="24"/>
          <w:szCs w:val="24"/>
          <w:lang w:eastAsia="ru-RU"/>
        </w:rPr>
        <w:t xml:space="preserve"> </w:t>
      </w:r>
      <w:r w:rsidR="000C57EA">
        <w:rPr>
          <w:sz w:val="24"/>
          <w:szCs w:val="24"/>
          <w:lang w:eastAsia="ru-RU"/>
        </w:rPr>
        <w:t>7</w:t>
      </w:r>
    </w:p>
    <w:p w:rsidR="005B49ED" w:rsidRPr="00234595" w:rsidRDefault="005B49ED" w:rsidP="005B49ED">
      <w:pPr>
        <w:pStyle w:val="a7"/>
        <w:jc w:val="right"/>
        <w:rPr>
          <w:rFonts w:cs="Times New Roman"/>
          <w:color w:val="304855"/>
          <w:sz w:val="24"/>
          <w:szCs w:val="24"/>
          <w:lang w:eastAsia="ru-RU"/>
        </w:rPr>
      </w:pPr>
    </w:p>
    <w:p w:rsidR="00234595" w:rsidRPr="00234595" w:rsidRDefault="00234595" w:rsidP="00234595">
      <w:pPr>
        <w:shd w:val="clear" w:color="auto" w:fill="FFFFFF"/>
        <w:spacing w:after="136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34595">
        <w:rPr>
          <w:rFonts w:ascii="Open Sans" w:eastAsia="Times New Roman" w:hAnsi="Open Sans" w:cs="Arial"/>
          <w:b/>
          <w:bCs/>
          <w:color w:val="3C3C3C"/>
          <w:sz w:val="24"/>
          <w:szCs w:val="24"/>
          <w:lang w:eastAsia="ru-RU"/>
        </w:rPr>
        <w:t>ПОЛОЖЕНИЕ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Open Sans" w:eastAsia="Times New Roman" w:hAnsi="Open Sans" w:cs="Arial"/>
          <w:b/>
          <w:bCs/>
          <w:color w:val="3C3C3C"/>
          <w:sz w:val="24"/>
          <w:szCs w:val="24"/>
          <w:lang w:eastAsia="ru-RU"/>
        </w:rPr>
        <w:t xml:space="preserve">о </w:t>
      </w:r>
      <w:r w:rsidRPr="00234595">
        <w:rPr>
          <w:rFonts w:ascii="Times New Roman" w:eastAsia="Times New Roman" w:hAnsi="Times New Roman" w:cs="Arial"/>
          <w:b/>
          <w:bCs/>
          <w:color w:val="3C3C3C"/>
          <w:sz w:val="24"/>
          <w:szCs w:val="24"/>
          <w:lang w:eastAsia="ru-RU"/>
        </w:rPr>
        <w:t xml:space="preserve">порядке </w:t>
      </w:r>
      <w:r w:rsidRPr="00234595">
        <w:rPr>
          <w:rFonts w:ascii="Open Sans" w:eastAsia="Times New Roman" w:hAnsi="Open Sans" w:cs="Arial"/>
          <w:b/>
          <w:bCs/>
          <w:color w:val="3C3C3C"/>
          <w:sz w:val="24"/>
          <w:szCs w:val="24"/>
          <w:lang w:eastAsia="ru-RU"/>
        </w:rPr>
        <w:t xml:space="preserve">ведении реестра муниципального имущества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proofErr w:type="spellStart"/>
      <w:r w:rsidR="005B49ED">
        <w:rPr>
          <w:rFonts w:ascii="Times New Roman" w:eastAsia="Times New Roman" w:hAnsi="Times New Roman" w:cs="Arial"/>
          <w:b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Open Sans" w:eastAsia="Times New Roman" w:hAnsi="Open Sans" w:cs="Arial"/>
          <w:b/>
          <w:bCs/>
          <w:color w:val="3C3C3C"/>
          <w:sz w:val="24"/>
          <w:szCs w:val="24"/>
          <w:lang w:eastAsia="ru-RU"/>
        </w:rPr>
        <w:t xml:space="preserve"> сельского поселения</w:t>
      </w:r>
    </w:p>
    <w:p w:rsidR="00234595" w:rsidRPr="00234595" w:rsidRDefault="00234595" w:rsidP="00234595">
      <w:pPr>
        <w:shd w:val="clear" w:color="auto" w:fill="FFFFFF"/>
        <w:spacing w:after="136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Настоящее Положение разработано 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года № 424 «Об утверждении Порядка ведения органами местного самоуправления реестров муниципального имущества».</w:t>
      </w:r>
    </w:p>
    <w:p w:rsidR="005B49ED" w:rsidRDefault="00234595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1. Общие положения и основные понятия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1.1. Настоящее Положение устанавливает правовые основы организации учета и ведения реестра объектов муниципальной собственности </w:t>
      </w:r>
      <w:proofErr w:type="spellStart"/>
      <w:r w:rsidR="005B49ED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сельского поселения.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1.2. </w:t>
      </w:r>
      <w:proofErr w:type="gramStart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В настоящем Положении применяются следующие основные понятия: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учет муниципальной собственности – сбор, регистрация и обобщение информации об объектах муниципальной собственности;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объект учета – объект муниципальной собственности, в отношении которого осуществляется учет, и сведения о котором подлежат внесению в реестр муниципальной собственности;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реестр объектов муниципальной собственности – информационная система, содержащая перечень объектов учета и сведения, характеризующие эти объекты (далее – реестр);</w:t>
      </w:r>
      <w:proofErr w:type="gram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ведение реестра объектов муниципальной собственности –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1.4. Собственником реестра объектов муниципальной собственности является </w:t>
      </w:r>
      <w:proofErr w:type="spellStart"/>
      <w:r w:rsidR="005B49ED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Карабулакское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сельское поселение.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2. Орган, уполномоченный осуществлять организацию учета и ведения реестра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2.1. Ведение реестра осуществляется администрацией </w:t>
      </w:r>
      <w:proofErr w:type="spellStart"/>
      <w:r w:rsidR="005B49ED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сельского </w:t>
      </w:r>
    </w:p>
    <w:p w:rsidR="003C1F91" w:rsidRDefault="00234595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поселения. Должностное лицо, уполномоченное вести реестр назначается распоряжением администрации </w:t>
      </w:r>
      <w:proofErr w:type="spellStart"/>
      <w:r w:rsidR="005B49ED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сельского поселения.</w:t>
      </w:r>
    </w:p>
    <w:p w:rsidR="003C1F91" w:rsidRDefault="003C1F91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</w:p>
    <w:p w:rsidR="003C1F91" w:rsidRDefault="003C1F91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</w:p>
    <w:p w:rsidR="003C1F91" w:rsidRDefault="003C1F91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</w:p>
    <w:p w:rsidR="00234595" w:rsidRPr="00234595" w:rsidRDefault="00234595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Лицо, уполномоченное вести реестр, обязано: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обеспечивать соблюдение правил ведения реестра и требований, предъявляемых к системе ведения реестра;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обеспечивать соблюдение прав доступа к реестру и защиту государственной и коммерческой тайны;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осуществлять информационно-справочное обслуживание, выдавать выписки из реестров.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3. Объекты учета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3.1. Объектами учета в реестре являются: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 xml:space="preserve">- </w:t>
      </w:r>
      <w:proofErr w:type="gramStart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</w:t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размер, установленный решениями Совета депутатов </w:t>
      </w:r>
      <w:proofErr w:type="spellStart"/>
      <w:r w:rsidR="005B49ED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сельского поселения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действующим законодательством;</w:t>
      </w:r>
      <w:proofErr w:type="gram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 xml:space="preserve">- муниципальные унитарные предприятия, муниципальные учреждения, хозяйственные </w:t>
      </w:r>
    </w:p>
    <w:p w:rsidR="003C1F91" w:rsidRDefault="00234595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  <w:proofErr w:type="gramStart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общества, товарищества, акции, доли (вклады) в уставном (складочном) капитале которых принадлежат </w:t>
      </w:r>
      <w:proofErr w:type="spellStart"/>
      <w:r w:rsidR="005B49ED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Карабулакскому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сельскому поселению, иные юридические лица, учредителем (участником) которых является </w:t>
      </w:r>
      <w:proofErr w:type="spellStart"/>
      <w:r w:rsidR="005B49ED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сельское поселение.</w:t>
      </w:r>
      <w:proofErr w:type="gram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 xml:space="preserve">Настоящее Положение не распространяется на природные ресурсы, музейные предметы и музейные коллекции, находящиеся в собственности </w:t>
      </w:r>
      <w:proofErr w:type="spellStart"/>
      <w:r w:rsidR="005B49ED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сельского поселения, а также не регулирует отношения, связанные с включением в реестр информации о бюджетных средствах </w:t>
      </w:r>
      <w:proofErr w:type="spellStart"/>
      <w:r w:rsidR="005B49ED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сельского поселения и внебюджетных фондов.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4. Сведения, характеризирующие объекты учета и подлежащие внесению в реестр объектов муниципальной собственности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4.1. Реестр состоит из 3 разделов.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В раздел 1 включаются сведения о муниципальном недвижимом имуществе, в том числе:</w:t>
      </w:r>
    </w:p>
    <w:p w:rsidR="003C1F91" w:rsidRDefault="00234595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- наименование недвижимого имущества;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адрес (местоположение) недвижимого имущества;</w:t>
      </w:r>
    </w:p>
    <w:p w:rsidR="003C1F91" w:rsidRDefault="003C1F91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</w:p>
    <w:p w:rsidR="003C1F91" w:rsidRDefault="003C1F91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</w:p>
    <w:p w:rsidR="005B49ED" w:rsidRDefault="00234595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proofErr w:type="gramStart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- кадастровый номер муниципального недвижимого имущества;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площадь, протяженность и (или) иные параметры, характеризующие физические свойства недвижимого имущества;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сведения о балансовой стоимости недвижимого имущества и начисленной амортизации (износе);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сведения о кадастровой стоимости недвижимого имущества;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даты возникновения и прекращения права муниципальной собственности на недвижимое имущество;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реквизиты документов – оснований возникновения (прекращения) права муниципальной собственности на недвижимое имущество;</w:t>
      </w:r>
      <w:proofErr w:type="gram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 xml:space="preserve">- </w:t>
      </w:r>
      <w:proofErr w:type="gramStart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сведения о правообладателе муниципального недвижимого имущества;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  <w:proofErr w:type="gram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  </w:t>
      </w:r>
      <w:proofErr w:type="gramStart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В раздел 2 включаются сведения о муниципальном движимом имуществе, в том числе: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наименование движимого имущества;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сведения о балансовой стоимости движимого имущества и начисленной амортизации (износе);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даты возникновения и прекращения права муниципальной собственности на движимое имущество;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реквизиты документов – оснований возникновения (прекращения) права муниципальной собственности на движимое имущество;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сведения о правообладателе муниципального движимого имущества;</w:t>
      </w:r>
      <w:proofErr w:type="gram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В отношении акций акционерных обществ в раздел 2 реестра также включаются сведения о: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наименование акционерного общества-эмитента, его основном государственном номере;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 образованию, в процентах;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номинальной стоимости акций.</w:t>
      </w:r>
    </w:p>
    <w:p w:rsidR="005B49ED" w:rsidRDefault="005B49ED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</w:p>
    <w:p w:rsidR="005B49ED" w:rsidRDefault="005B49ED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</w:p>
    <w:p w:rsidR="003C1F91" w:rsidRDefault="003C1F91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</w:p>
    <w:p w:rsidR="003C1F91" w:rsidRDefault="003C1F91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</w:p>
    <w:p w:rsidR="00234595" w:rsidRPr="00234595" w:rsidRDefault="00234595" w:rsidP="00234595">
      <w:pPr>
        <w:shd w:val="clear" w:color="auto" w:fill="FFFFFF"/>
        <w:spacing w:after="136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наименовании хозяйственного общества, товарищества, его основном государственном регистрационном номере;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 xml:space="preserve">- размере уставного (складочного) капитала хозяйственного общества, товарищества и доли </w:t>
      </w:r>
      <w:proofErr w:type="spellStart"/>
      <w:r w:rsidR="005B49ED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сельского поселения в уставном (складочном) капитале в процентах.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</w:t>
      </w:r>
      <w:proofErr w:type="gramStart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proofErr w:type="spellStart"/>
      <w:r w:rsidR="005B49ED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Карабулакскому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сельскому поселению, иных юридических лицах, в которых</w:t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</w:t>
      </w:r>
      <w:proofErr w:type="spellStart"/>
      <w:r w:rsidR="005B49ED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сельское поселение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является учредителем (участником), в том числе: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полное наименование и организационно-правовая форма юридического лица;</w:t>
      </w:r>
      <w:proofErr w:type="gramEnd"/>
    </w:p>
    <w:p w:rsidR="003C1F91" w:rsidRDefault="00234595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- адрес (местонахождение);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основной государственный регистрационный номер и дата государственной регистрации;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размер уставного фонда (для муниципальных унитарных предприятий);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- среднесписочная численность работников (для муниципальных учреждений и муниципальных унитарных предприятий).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Разделы 1 и 2 </w:t>
      </w:r>
      <w:proofErr w:type="gramStart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группируются по видам имущества и содержат</w:t>
      </w:r>
      <w:proofErr w:type="gram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сведения о сделках с имуществом. Раздел 3 группируется по организационно-правовым формам лиц.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5. Порядок осуществления учета и ведения реестра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</w:t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ы 1 и 2 реестра, или лица, сведения о котором подлежат включению в раздел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3 реестра.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</w:t>
      </w:r>
      <w:proofErr w:type="gramStart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К заявлению о внесении в реестр сведений об объектах учета (записей об изменении сведений об объектах учета) в отношении недвижимого и (или) движимого имущества прилагаются надлежащим образом заверенные копии документов, подтверждающие приобретение правообладателем муниципального имущества, возникновение, изменение, прекращение соответствующего права на муниципальное имущество (подтверждающих </w:t>
      </w:r>
      <w:proofErr w:type="gramEnd"/>
    </w:p>
    <w:p w:rsidR="003C1F91" w:rsidRDefault="003C1F91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</w:p>
    <w:p w:rsidR="003C1F91" w:rsidRDefault="003C1F91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</w:p>
    <w:p w:rsidR="003C1F91" w:rsidRDefault="003C1F91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</w:p>
    <w:p w:rsidR="003C1F91" w:rsidRDefault="00234595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новые сведения об объектах учета).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Заявление с приложением заверенных копий документов предоставляется в орган,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5.2. Сведения о создании </w:t>
      </w:r>
      <w:proofErr w:type="spellStart"/>
      <w:r w:rsidR="003C1F91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Карабулакским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сельским поселением муниципальных унитарных предприятий, муниципальных учреждений, хозяйственных обществ и иных юридических лиц, а так же об участии </w:t>
      </w:r>
      <w:proofErr w:type="spellStart"/>
      <w:r w:rsidR="003C1F91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сельского поселения в юридических лицах вносятся в реестр на основании принятых решений о создании (участии в создании) таких юридических лиц.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орган, уполномоченный на ведение реестра, в 2-х недельный срок с момента изменения сведений об объектах учета.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5.4. В отношении объектов казны </w:t>
      </w:r>
      <w:proofErr w:type="spellStart"/>
      <w:r w:rsidR="003C1F91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сельского поселения,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proofErr w:type="spellStart"/>
      <w:r w:rsidR="003C1F91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Карабулакским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сельским поселением имущества, возникновение, изменение сведений об объектах учета.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5.5. </w:t>
      </w:r>
      <w:proofErr w:type="gramStart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Копии указанных документов предоставляются в орган, уполномоченный на ведение реестра (должностному лицу такого органа, ответственному за ведение реестра), в 2-х недельный срок с момента возникновения, изменения или прекращения права </w:t>
      </w:r>
      <w:proofErr w:type="spellStart"/>
      <w:r w:rsidR="003C1F91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сельского поселения на имущество (изменения сведений об объекте учета) должностным лицом органа, уполномоченного вести реестр, ответственным за оформление соответствующих документов.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5.6.</w:t>
      </w:r>
      <w:proofErr w:type="gram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</w:t>
      </w:r>
      <w:proofErr w:type="gramStart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В случае, если установлено, что имущество не относится к объектам учета, либо имущество не находится в собственности </w:t>
      </w:r>
      <w:proofErr w:type="spellStart"/>
      <w:r w:rsidR="003C1F91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="003C1F91"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сельского поселения,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орган, уполномоченный вести реестр, принимает решение об отказе включения сведений об имуществе в реестр.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5.7.</w:t>
      </w:r>
      <w:proofErr w:type="gram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При наличии решения об отказе включения в реестр сведений об объектах учета, правообладателю направляется письменное сообщение об отказе (с указанием его причины).</w:t>
      </w:r>
    </w:p>
    <w:p w:rsidR="003C1F91" w:rsidRDefault="003C1F91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</w:p>
    <w:p w:rsidR="003C1F91" w:rsidRDefault="003C1F91" w:rsidP="00234595">
      <w:pPr>
        <w:shd w:val="clear" w:color="auto" w:fill="FFFFFF"/>
        <w:spacing w:after="136" w:line="312" w:lineRule="auto"/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</w:pPr>
    </w:p>
    <w:p w:rsidR="00234595" w:rsidRPr="00234595" w:rsidRDefault="00234595" w:rsidP="00234595">
      <w:pPr>
        <w:shd w:val="clear" w:color="auto" w:fill="FFFFFF"/>
        <w:spacing w:after="136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5.8.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 xml:space="preserve">Реестр должен </w:t>
      </w:r>
      <w:proofErr w:type="gramStart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храниться и обрабатываться</w:t>
      </w:r>
      <w:proofErr w:type="gram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Документы реестра хранятся в соответствии с положениями, установленными Федеральным законом от 22.10.2004 № 125-ФЗ «Об архивном деле в Российской Федерации».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6. Порядок и условия предоставления информации, содержащейся в реестре объектов муниципальной собственности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6.1. Сведения об объектах учета, содержащихся в реестре, </w:t>
      </w:r>
      <w:proofErr w:type="gramStart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носят открытый характер и предоставляются</w:t>
      </w:r>
      <w:proofErr w:type="gram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любым заинтересованным лицам в виде выписок из реестров в соответствии с административным регламентом по предоставлению выписок из реестра муниципальной собственности </w:t>
      </w:r>
      <w:proofErr w:type="spellStart"/>
      <w:r w:rsidR="003C1F91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сельского поселения.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  <w:t>Выписка из реестра является документом, подтверждающим включение в реестр информации об объекте учета.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6.2. Предоставление сведений об объектах учета осуществляется органом, уполномоченным на ведение реестра, на основании письменных запросов в 10-дневный срок со дня поступления запроса.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br/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>7. Ответственность за достоверность информации, содержащейся в реестре объектов муниципальной собственности</w:t>
      </w: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234595" w:rsidRPr="00234595" w:rsidRDefault="00234595" w:rsidP="00234595">
      <w:pPr>
        <w:shd w:val="clear" w:color="auto" w:fill="FFFFFF"/>
        <w:spacing w:after="136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34595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 xml:space="preserve">   </w:t>
      </w:r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7.1. Ответственность за достоверность информации, содержащейся в реестре, несёт администрация </w:t>
      </w:r>
      <w:proofErr w:type="spellStart"/>
      <w:r w:rsidR="003C1F91">
        <w:rPr>
          <w:rFonts w:ascii="Times New Roman" w:eastAsia="Times New Roman" w:hAnsi="Times New Roman" w:cs="Arial"/>
          <w:color w:val="3C3C3C"/>
          <w:sz w:val="24"/>
          <w:szCs w:val="24"/>
          <w:lang w:eastAsia="ru-RU"/>
        </w:rPr>
        <w:t>Карабулакского</w:t>
      </w:r>
      <w:proofErr w:type="spellEnd"/>
      <w:r w:rsidRPr="00234595">
        <w:rPr>
          <w:rFonts w:ascii="Open Sans" w:eastAsia="Times New Roman" w:hAnsi="Open Sans" w:cs="Arial"/>
          <w:color w:val="3C3C3C"/>
          <w:sz w:val="24"/>
          <w:szCs w:val="24"/>
          <w:lang w:eastAsia="ru-RU"/>
        </w:rPr>
        <w:t xml:space="preserve"> сельского поселения.</w:t>
      </w:r>
    </w:p>
    <w:p w:rsidR="008450E9" w:rsidRDefault="00C436BE"/>
    <w:sectPr w:rsidR="008450E9" w:rsidSect="0075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4595"/>
    <w:rsid w:val="000C57EA"/>
    <w:rsid w:val="00234595"/>
    <w:rsid w:val="002A1728"/>
    <w:rsid w:val="003C1F91"/>
    <w:rsid w:val="003C3C7E"/>
    <w:rsid w:val="005B49ED"/>
    <w:rsid w:val="0075330B"/>
    <w:rsid w:val="00972202"/>
    <w:rsid w:val="00A2619B"/>
    <w:rsid w:val="00C436BE"/>
    <w:rsid w:val="00DD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595"/>
    <w:rPr>
      <w:b/>
      <w:bCs/>
    </w:rPr>
  </w:style>
  <w:style w:type="paragraph" w:styleId="a4">
    <w:name w:val="Normal (Web)"/>
    <w:basedOn w:val="a"/>
    <w:uiPriority w:val="99"/>
    <w:semiHidden/>
    <w:unhideWhenUsed/>
    <w:rsid w:val="00234595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4595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34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34595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B49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6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48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2018-08-01T06:10:00Z</cp:lastPrinted>
  <dcterms:created xsi:type="dcterms:W3CDTF">2018-07-06T04:51:00Z</dcterms:created>
  <dcterms:modified xsi:type="dcterms:W3CDTF">2018-08-01T06:27:00Z</dcterms:modified>
</cp:coreProperties>
</file>